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41BAA" w14:textId="77777777" w:rsidR="00240D40" w:rsidRDefault="00240D40">
      <w:pPr>
        <w:pStyle w:val="ARCATNormal"/>
      </w:pPr>
    </w:p>
    <w:p w14:paraId="32841BAB" w14:textId="77777777" w:rsidR="00240D40" w:rsidRDefault="008A3D2C">
      <w:pPr>
        <w:spacing w:after="0" w:line="240" w:lineRule="auto"/>
        <w:jc w:val="center"/>
      </w:pPr>
      <w:r>
        <w:fldChar w:fldCharType="begin"/>
      </w:r>
      <w:r>
        <w:instrText xml:space="preserve"> IMPORT "https://www.arcat.com/clients/gfx/overdoor.png" \* MERGEFORMAT \d  \x \y</w:instrText>
      </w:r>
      <w:r>
        <w:fldChar w:fldCharType="separate"/>
      </w:r>
      <w:r w:rsidR="00496829">
        <w:rPr>
          <w:noProof/>
        </w:rPr>
        <w:drawing>
          <wp:inline distT="0" distB="0" distL="0" distR="0" wp14:anchorId="328422EE" wp14:editId="79731BE2">
            <wp:extent cx="2743200" cy="1371600"/>
            <wp:effectExtent l="0" t="0" r="0" b="0"/>
            <wp:docPr id="1" name="Picture rId97908155" descr="https://www.arcat.com/clients/gfx/overdo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rId97908155" descr="https://www.arcat.com/clients/gfx/overdoor.png"/>
                    <pic:cNvPicPr>
                      <a:picLocks noChangeAspect="1" noChangeArrowheads="1"/>
                    </pic:cNvPicPr>
                  </pic:nvPicPr>
                  <pic:blipFill>
                    <a:blip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fldChar w:fldCharType="end"/>
      </w:r>
    </w:p>
    <w:p w14:paraId="079BBEB0" w14:textId="0A172C35" w:rsidR="004F2BCA" w:rsidRDefault="004F2BCA" w:rsidP="004F2BCA">
      <w:pPr>
        <w:pStyle w:val="ARCATParagraph"/>
        <w:numPr>
          <w:ilvl w:val="0"/>
          <w:numId w:val="0"/>
        </w:numPr>
        <w:ind w:left="1152"/>
      </w:pPr>
      <w:r>
        <w:t xml:space="preserve">Overhead Door </w:t>
      </w:r>
      <w:r>
        <w:t xml:space="preserve">Brand, </w:t>
      </w:r>
      <w:r>
        <w:t>Model 610FR Rolling Steel Storm Shelter and Fire rated Doo</w:t>
      </w:r>
      <w:r>
        <w:t>r</w:t>
      </w:r>
    </w:p>
    <w:p w14:paraId="32841BAE" w14:textId="77777777" w:rsidR="00240D40" w:rsidRDefault="00240D40">
      <w:pPr>
        <w:pStyle w:val="ARCATTitle"/>
        <w:jc w:val="center"/>
      </w:pPr>
    </w:p>
    <w:p w14:paraId="32841BAF" w14:textId="77777777" w:rsidR="00240D40" w:rsidRDefault="00496829">
      <w:pPr>
        <w:pStyle w:val="ARCATTitle"/>
        <w:jc w:val="center"/>
      </w:pPr>
      <w:r>
        <w:t xml:space="preserve">Display hidden notes to specifier. (Don't know how? </w:t>
      </w:r>
      <w:hyperlink r:id="rId8" w:history="1">
        <w:r>
          <w:rPr>
            <w:color w:val="802020"/>
            <w:u w:val="single"/>
          </w:rPr>
          <w:t>Click Here</w:t>
        </w:r>
      </w:hyperlink>
      <w:r>
        <w:t>)</w:t>
      </w:r>
    </w:p>
    <w:p w14:paraId="32841BB0" w14:textId="77777777" w:rsidR="00240D40" w:rsidRDefault="00240D40">
      <w:pPr>
        <w:pStyle w:val="ARCATNormal"/>
      </w:pPr>
    </w:p>
    <w:p w14:paraId="32841BB1" w14:textId="77777777" w:rsidR="00240D40" w:rsidRDefault="00496829">
      <w:pPr>
        <w:pStyle w:val="ARCATTitle"/>
        <w:jc w:val="center"/>
        <w:rPr>
          <w:i/>
        </w:rPr>
      </w:pPr>
      <w:r>
        <w:rPr>
          <w:i/>
        </w:rPr>
        <w:t>Copyright 2006 - 2023 ARCAT, Inc. - All rights reserved</w:t>
      </w:r>
    </w:p>
    <w:p w14:paraId="32841BB2" w14:textId="77777777" w:rsidR="00240D40" w:rsidRDefault="00240D40">
      <w:pPr>
        <w:pStyle w:val="ARCATNormal"/>
      </w:pPr>
    </w:p>
    <w:p w14:paraId="32841BB3" w14:textId="722C826B" w:rsidR="00240D40" w:rsidRDefault="00496829">
      <w:pPr>
        <w:pStyle w:val="ARCATnote"/>
      </w:pPr>
      <w:r>
        <w:t>** NOTE TO SPECIFIER ** Overhead Door (tm) Brand; rolling service door products.</w:t>
      </w:r>
      <w:r>
        <w:br/>
        <w:t>This section is based on the products of Overhead Door (tm) Brand, which is located at:</w:t>
      </w:r>
      <w:r>
        <w:br/>
        <w:t>2501 S. State Hwy. 121 Suite 200</w:t>
      </w:r>
      <w:r>
        <w:br/>
        <w:t>Lewisville, TX 75067</w:t>
      </w:r>
      <w:r>
        <w:br/>
        <w:t>Toll Free Tel: 800-275-3290</w:t>
      </w:r>
      <w:r>
        <w:br/>
        <w:t>Tel: 469-549-7100</w:t>
      </w:r>
      <w:r>
        <w:br/>
        <w:t>Fax: 972-906-1499</w:t>
      </w:r>
      <w:r>
        <w:br/>
        <w:t>Email:</w:t>
      </w:r>
      <w:hyperlink r:id="rId9" w:history="1">
        <w:r>
          <w:rPr>
            <w:color w:val="802020"/>
            <w:u w:val="single"/>
          </w:rPr>
          <w:t>request info (info@overheaddoor.com)</w:t>
        </w:r>
      </w:hyperlink>
      <w:r>
        <w:br/>
        <w:t>Web:</w:t>
      </w:r>
      <w:hyperlink r:id="rId10" w:history="1">
        <w:r>
          <w:rPr>
            <w:color w:val="802020"/>
            <w:u w:val="single"/>
          </w:rPr>
          <w:t>https://www.overheaddoor.com</w:t>
        </w:r>
      </w:hyperlink>
      <w:r>
        <w:br/>
        <w:t>[</w:t>
      </w:r>
      <w:hyperlink r:id="rId11" w:history="1">
        <w:r>
          <w:rPr>
            <w:color w:val="802020"/>
            <w:u w:val="single"/>
          </w:rPr>
          <w:t>Click Here</w:t>
        </w:r>
      </w:hyperlink>
      <w:r>
        <w:t>] for additional information.</w:t>
      </w:r>
    </w:p>
    <w:p w14:paraId="32841BB4" w14:textId="77777777" w:rsidR="ABFFABFF" w:rsidRDefault="ABFFABFF" w:rsidP="ABFFABFF">
      <w:pPr>
        <w:pStyle w:val="ARCATPart"/>
        <w:numPr>
          <w:ilvl w:val="0"/>
          <w:numId w:val="1"/>
        </w:numPr>
      </w:pPr>
      <w:r>
        <w:t>GENERAL</w:t>
      </w:r>
    </w:p>
    <w:p w14:paraId="32841BB5" w14:textId="77777777" w:rsidR="ABFFABFF" w:rsidRDefault="ABFFABFF" w:rsidP="ABFFABFF">
      <w:pPr>
        <w:pStyle w:val="ARCATArticle"/>
      </w:pPr>
      <w:r>
        <w:t>SECTION INCLUDES</w:t>
      </w:r>
    </w:p>
    <w:p w14:paraId="32841BBC" w14:textId="77777777" w:rsidR="ABFFABFF" w:rsidRDefault="ABFFABFF" w:rsidP="ABFFABFF">
      <w:pPr>
        <w:pStyle w:val="ARCATParagraph"/>
      </w:pPr>
      <w:r>
        <w:t>Rolling steel storm shelter doors.</w:t>
      </w:r>
    </w:p>
    <w:p w14:paraId="32841BBE" w14:textId="77777777" w:rsidR="ABFFABFF" w:rsidRDefault="ABFFABFF" w:rsidP="ABFFABFF">
      <w:pPr>
        <w:pStyle w:val="ARCATArticle"/>
      </w:pPr>
      <w:r>
        <w:t>RELATED SECTIONS</w:t>
      </w:r>
    </w:p>
    <w:p w14:paraId="32841BBF" w14:textId="77777777" w:rsidR="00240D40" w:rsidRDefault="00496829">
      <w:pPr>
        <w:pStyle w:val="ARCATnote"/>
      </w:pPr>
      <w:r>
        <w:t>** NOTE TO SPECIFIER ** Delete any sections below not relevant to this project; add others as required.</w:t>
      </w:r>
    </w:p>
    <w:p w14:paraId="32841BC0" w14:textId="77777777" w:rsidR="ABFFABFF" w:rsidRDefault="ABFFABFF" w:rsidP="ABFFABFF">
      <w:pPr>
        <w:pStyle w:val="ARCATParagraph"/>
      </w:pPr>
      <w:r>
        <w:t>Section 05 50 00 - Metal Fabrications.</w:t>
      </w:r>
    </w:p>
    <w:p w14:paraId="32841BC1" w14:textId="77777777" w:rsidR="ABFFABFF" w:rsidRDefault="ABFFABFF" w:rsidP="ABFFABFF">
      <w:pPr>
        <w:pStyle w:val="ARCATParagraph"/>
      </w:pPr>
      <w:r>
        <w:t>Section 06 20 00 - Finish Carpentry.</w:t>
      </w:r>
    </w:p>
    <w:p w14:paraId="32841BC2" w14:textId="77777777" w:rsidR="ABFFABFF" w:rsidRDefault="ABFFABFF" w:rsidP="ABFFABFF">
      <w:pPr>
        <w:pStyle w:val="ARCATParagraph"/>
      </w:pPr>
      <w:r>
        <w:t>Section 08 33 00 - Coiling Doors and Grilles.</w:t>
      </w:r>
    </w:p>
    <w:p w14:paraId="32841BC3" w14:textId="77777777" w:rsidR="ABFFABFF" w:rsidRDefault="ABFFABFF" w:rsidP="ABFFABFF">
      <w:pPr>
        <w:pStyle w:val="ARCATParagraph"/>
      </w:pPr>
      <w:r>
        <w:t>Section 08 71 00 - Door Hardware.</w:t>
      </w:r>
    </w:p>
    <w:p w14:paraId="32841BC4" w14:textId="77777777" w:rsidR="ABFFABFF" w:rsidRDefault="ABFFABFF" w:rsidP="ABFFABFF">
      <w:pPr>
        <w:pStyle w:val="ARCATParagraph"/>
      </w:pPr>
      <w:r>
        <w:t>Section 09 90 00 - Painting and Coating.</w:t>
      </w:r>
    </w:p>
    <w:p w14:paraId="32841BC5" w14:textId="77777777" w:rsidR="ABFFABFF" w:rsidRDefault="ABFFABFF" w:rsidP="ABFFABFF">
      <w:pPr>
        <w:pStyle w:val="ARCATParagraph"/>
      </w:pPr>
      <w:r>
        <w:t>Section 26 27 16 - Electrical Cabinets and Enclosures.</w:t>
      </w:r>
    </w:p>
    <w:p w14:paraId="32841BC6" w14:textId="77777777" w:rsidR="ABFFABFF" w:rsidRDefault="ABFFABFF" w:rsidP="ABFFABFF">
      <w:pPr>
        <w:pStyle w:val="ARCATParagraph"/>
      </w:pPr>
      <w:r>
        <w:t>Section 26 05 00 - Common Work Results for Electrical.</w:t>
      </w:r>
    </w:p>
    <w:p w14:paraId="32841BC7" w14:textId="77777777" w:rsidR="ABFFABFF" w:rsidRDefault="ABFFABFF" w:rsidP="ABFFABFF">
      <w:pPr>
        <w:pStyle w:val="ARCATArticle"/>
      </w:pPr>
      <w:r>
        <w:t>REFERENCES</w:t>
      </w:r>
    </w:p>
    <w:p w14:paraId="32841BC8" w14:textId="77777777" w:rsidR="00240D40" w:rsidRDefault="00496829">
      <w:pPr>
        <w:pStyle w:val="ARCATnote"/>
      </w:pPr>
      <w:r>
        <w:t>** NOTE TO SPECIFIER ** Delete references from the list below that are not actually required by the text of the edited section.</w:t>
      </w:r>
    </w:p>
    <w:p w14:paraId="32841BC9" w14:textId="77777777" w:rsidR="ABFFABFF" w:rsidRDefault="ABFFABFF" w:rsidP="ABFFABFF">
      <w:pPr>
        <w:pStyle w:val="ARCATParagraph"/>
      </w:pPr>
      <w:r>
        <w:t xml:space="preserve">ANSI/DASMA 108 - American National Standards Institute Standard Method For Testing </w:t>
      </w:r>
      <w:r>
        <w:lastRenderedPageBreak/>
        <w:t>Sectional Garage Doors And Rolling Doors: Determination Of Structural Performance Under Uniform Static Air Pressure Difference.</w:t>
      </w:r>
    </w:p>
    <w:p w14:paraId="32841BCA" w14:textId="77777777" w:rsidR="ABFFABFF" w:rsidRDefault="ABFFABFF" w:rsidP="ABFFABFF">
      <w:pPr>
        <w:pStyle w:val="ARCATParagraph"/>
      </w:pPr>
      <w:r>
        <w:t>NFRC 102 - Test Procedure for Measuring the Steady-State Thermal Transmittance of Fenestration Systems.</w:t>
      </w:r>
    </w:p>
    <w:p w14:paraId="32841BCB" w14:textId="77777777" w:rsidR="ABFFABFF" w:rsidRDefault="ABFFABFF" w:rsidP="ABFFABFF">
      <w:pPr>
        <w:pStyle w:val="ARCATParagraph"/>
      </w:pPr>
      <w:r>
        <w:t>ASTM E 90 - Standard Test Method for Laboratory Measurement of Airborne Sound Transmission Loss of Building Partitions and Element.</w:t>
      </w:r>
    </w:p>
    <w:p w14:paraId="32841BCC" w14:textId="77777777" w:rsidR="ABFFABFF" w:rsidRDefault="ABFFABFF" w:rsidP="ABFFABFF">
      <w:pPr>
        <w:pStyle w:val="ARCATParagraph"/>
      </w:pPr>
      <w:r>
        <w:t>ASTM E 330 - Standard Test Method for Structural Performance of Exterior Windows, Doors, Skylights and Curtain Walls by Uniform Static Air Pressure Difference.</w:t>
      </w:r>
    </w:p>
    <w:p w14:paraId="32841BCD" w14:textId="77777777" w:rsidR="ABFFABFF" w:rsidRDefault="ABFFABFF" w:rsidP="ABFFABFF">
      <w:pPr>
        <w:pStyle w:val="ARCATParagraph"/>
      </w:pPr>
      <w:r>
        <w:t>ASTM A 653 - Standard Specification for Steel Sheet, Zinc-Coated (Galvanized) or Zinc-Iron Alloy-Coated (Galvannealed) by the Hot-Dip Process.</w:t>
      </w:r>
    </w:p>
    <w:p w14:paraId="32841BCE" w14:textId="77777777" w:rsidR="ABFFABFF" w:rsidRDefault="ABFFABFF" w:rsidP="ABFFABFF">
      <w:pPr>
        <w:pStyle w:val="ARCATParagraph"/>
      </w:pPr>
      <w:r>
        <w:t>ASTM A 666 - Standard Specification for Austenitic Stainless Steel Sheet, Strip, Plate, and Flat Bar.</w:t>
      </w:r>
    </w:p>
    <w:p w14:paraId="32841BCF" w14:textId="77777777" w:rsidR="ABFFABFF" w:rsidRDefault="ABFFABFF" w:rsidP="ABFFABFF">
      <w:pPr>
        <w:pStyle w:val="ARCATParagraph"/>
      </w:pPr>
      <w:r>
        <w:t>ASTM A 924 - Standard Specification for General Requirements for Steel Sheet, Metallic-Coated by the Hot-Dip Process.</w:t>
      </w:r>
    </w:p>
    <w:p w14:paraId="32841BD0" w14:textId="77777777" w:rsidR="ABFFABFF" w:rsidRDefault="ABFFABFF" w:rsidP="ABFFABFF">
      <w:pPr>
        <w:pStyle w:val="ARCATParagraph"/>
      </w:pPr>
      <w:r>
        <w:t>ASTM B 221 - Standard Specification for Aluminum and Aluminum-Alloy Extruded Bars, Rods, Wire, Profiles, and Tubes.</w:t>
      </w:r>
    </w:p>
    <w:p w14:paraId="32841BD1" w14:textId="77777777" w:rsidR="ABFFABFF" w:rsidRDefault="ABFFABFF" w:rsidP="ABFFABFF">
      <w:pPr>
        <w:pStyle w:val="ARCATParagraph"/>
      </w:pPr>
      <w:r>
        <w:t>ASTM F 3038 - Standard Test Method for Timed Evaluation of Forced-Entry-Resistant Systems</w:t>
      </w:r>
    </w:p>
    <w:p w14:paraId="32841BD2" w14:textId="77777777" w:rsidR="ABFFABFF" w:rsidRDefault="ABFFABFF" w:rsidP="ABFFABFF">
      <w:pPr>
        <w:pStyle w:val="ARCATParagraph"/>
      </w:pPr>
      <w:r>
        <w:t>NEMA 250 - Enclosures for Electrical Equipment (1000 Volts Maximum).</w:t>
      </w:r>
    </w:p>
    <w:p w14:paraId="32841BD3" w14:textId="77777777" w:rsidR="ABFFABFF" w:rsidRDefault="ABFFABFF" w:rsidP="ABFFABFF">
      <w:pPr>
        <w:pStyle w:val="ARCATParagraph"/>
      </w:pPr>
      <w:r>
        <w:t>NEMA MG 1 - Motors and Generators.</w:t>
      </w:r>
    </w:p>
    <w:p w14:paraId="32841BD4" w14:textId="77777777" w:rsidR="ABFFABFF" w:rsidRDefault="ABFFABFF" w:rsidP="ABFFABFF">
      <w:pPr>
        <w:pStyle w:val="ARCATParagraph"/>
      </w:pPr>
      <w:r>
        <w:t>NIJ Standard 0108.01 - Ballistic Resistant Protective Materials</w:t>
      </w:r>
    </w:p>
    <w:p w14:paraId="32841BD5" w14:textId="77777777" w:rsidR="ABFFABFF" w:rsidRDefault="ABFFABFF" w:rsidP="ABFFABFF">
      <w:pPr>
        <w:pStyle w:val="ARCATParagraph"/>
      </w:pPr>
      <w:r>
        <w:t>NFPA 252 - Fire Tests of Fire Door Assemblies.</w:t>
      </w:r>
    </w:p>
    <w:p w14:paraId="32841BD6" w14:textId="77777777" w:rsidR="ABFFABFF" w:rsidRDefault="ABFFABFF" w:rsidP="ABFFABFF">
      <w:pPr>
        <w:pStyle w:val="ARCATParagraph"/>
      </w:pPr>
      <w:r>
        <w:t>UL 10B - Fire Tests of Fire Door Assemblies.</w:t>
      </w:r>
    </w:p>
    <w:p w14:paraId="32841BD7" w14:textId="77777777" w:rsidR="ABFFABFF" w:rsidRDefault="ABFFABFF" w:rsidP="ABFFABFF">
      <w:pPr>
        <w:pStyle w:val="ARCATArticle"/>
      </w:pPr>
      <w:r>
        <w:t>DESIGN / PERFORMANCE REQUIREMENTS</w:t>
      </w:r>
    </w:p>
    <w:p w14:paraId="32841BD8" w14:textId="77777777" w:rsidR="ABFFABFF" w:rsidRDefault="ABFFABFF" w:rsidP="ABFFABFF">
      <w:pPr>
        <w:pStyle w:val="ARCATParagraph"/>
      </w:pPr>
      <w:r>
        <w:t>Single-Source Responsibility: Provide doors, tracks, motors, and accessories from one manufacturer for each type of door. Provide secondary components from source acceptable to manufacturer of primary components.</w:t>
      </w:r>
    </w:p>
    <w:p w14:paraId="32841BD9" w14:textId="77777777" w:rsidR="ABFFABFF" w:rsidRDefault="ABFFABFF" w:rsidP="ABFFABFF">
      <w:pPr>
        <w:pStyle w:val="ARCATParagraph"/>
      </w:pPr>
      <w:r>
        <w:t>Products Requiring Electrical Connection: Listed and classified by Underwriters Laboratories, Inc. acceptable to authority having jurisdiction as suitable for purpose specified.</w:t>
      </w:r>
    </w:p>
    <w:p w14:paraId="32841BDA" w14:textId="77777777" w:rsidR="ABFFABFF" w:rsidRDefault="ABFFABFF" w:rsidP="ABFFABFF">
      <w:pPr>
        <w:pStyle w:val="ARCATArticle"/>
      </w:pPr>
      <w:r>
        <w:t>SUBMITTALS</w:t>
      </w:r>
    </w:p>
    <w:p w14:paraId="32841BDB" w14:textId="77777777" w:rsidR="ABFFABFF" w:rsidRDefault="ABFFABFF" w:rsidP="ABFFABFF">
      <w:pPr>
        <w:pStyle w:val="ARCATParagraph"/>
      </w:pPr>
      <w:r>
        <w:t>Submit under provisions of Section 01 30 00 - Administrative Requirements.</w:t>
      </w:r>
    </w:p>
    <w:p w14:paraId="32841BDC" w14:textId="77777777" w:rsidR="ABFFABFF" w:rsidRDefault="ABFFABFF" w:rsidP="ABFFABFF">
      <w:pPr>
        <w:pStyle w:val="ARCATParagraph"/>
      </w:pPr>
      <w:r>
        <w:t>Product Data: Manufacturer's data sheets on each product to be used, including:</w:t>
      </w:r>
    </w:p>
    <w:p w14:paraId="32841BDD" w14:textId="77777777" w:rsidR="ABFFABFF" w:rsidRDefault="ABFFABFF" w:rsidP="ABFFABFF">
      <w:pPr>
        <w:pStyle w:val="ARCATSubPara"/>
      </w:pPr>
      <w:r>
        <w:t>Preparation instructions and recommendations.</w:t>
      </w:r>
    </w:p>
    <w:p w14:paraId="32841BDE" w14:textId="77777777" w:rsidR="ABFFABFF" w:rsidRDefault="ABFFABFF" w:rsidP="ABFFABFF">
      <w:pPr>
        <w:pStyle w:val="ARCATSubPara"/>
      </w:pPr>
      <w:r>
        <w:t>Storage and handling requirements and recommendations.</w:t>
      </w:r>
    </w:p>
    <w:p w14:paraId="32841BDF" w14:textId="77777777" w:rsidR="ABFFABFF" w:rsidRDefault="ABFFABFF" w:rsidP="ABFFABFF">
      <w:pPr>
        <w:pStyle w:val="ARCATSubPara"/>
      </w:pPr>
      <w:r>
        <w:t>Details of construction and fabrication.</w:t>
      </w:r>
    </w:p>
    <w:p w14:paraId="32841BE0" w14:textId="77777777" w:rsidR="ABFFABFF" w:rsidRDefault="ABFFABFF" w:rsidP="ABFFABFF">
      <w:pPr>
        <w:pStyle w:val="ARCATSubPara"/>
      </w:pPr>
      <w:r>
        <w:t>Installation instructions.</w:t>
      </w:r>
    </w:p>
    <w:p w14:paraId="32841BE1" w14:textId="77777777" w:rsidR="ABFFABFF" w:rsidRDefault="ABFFABFF" w:rsidP="ABFFABFF">
      <w:pPr>
        <w:pStyle w:val="ARCATParagraph"/>
      </w:pPr>
      <w:r>
        <w:t xml:space="preserve">Shop Drawings: Include detailed plans, elevations, details of framing members, anchoring </w:t>
      </w:r>
      <w:r>
        <w:lastRenderedPageBreak/>
        <w:t>methods, required clearances, hardware, and accessories. Include relationship with adjacent construction.</w:t>
      </w:r>
    </w:p>
    <w:p w14:paraId="32841BE2" w14:textId="77777777" w:rsidR="00240D40" w:rsidRDefault="00496829">
      <w:pPr>
        <w:pStyle w:val="ARCATnote"/>
      </w:pPr>
      <w:r>
        <w:t>** NOTE TO SPECIFIER ** Delete selection samples if colors have already been selected.</w:t>
      </w:r>
    </w:p>
    <w:p w14:paraId="32841BE3" w14:textId="77777777" w:rsidR="ABFFABFF" w:rsidRDefault="ABFFABFF" w:rsidP="ABFFABFF">
      <w:pPr>
        <w:pStyle w:val="ARCATParagraph"/>
      </w:pPr>
      <w:r>
        <w:t>Selection Samples: For each finish product specified, two complete sets of color chips representing manufacturer's full range of available colors and patterns.</w:t>
      </w:r>
    </w:p>
    <w:p w14:paraId="32841BE4" w14:textId="77777777" w:rsidR="ABFFABFF" w:rsidRDefault="ABFFABFF" w:rsidP="ABFFABFF">
      <w:pPr>
        <w:pStyle w:val="ARCATParagraph"/>
      </w:pPr>
      <w:r>
        <w:t>Verification Samples: For each finish product specified, two samples, minimum size 6 inches (150 mm) long, representing actual product, color, and patterns.</w:t>
      </w:r>
    </w:p>
    <w:p w14:paraId="32841BE5" w14:textId="77777777" w:rsidR="ABFFABFF" w:rsidRDefault="ABFFABFF" w:rsidP="ABFFABFF">
      <w:pPr>
        <w:pStyle w:val="ARCATParagraph"/>
      </w:pPr>
      <w:r>
        <w:t>Manufacturer's Certificates: Certify products meet or exceed specified requirements.</w:t>
      </w:r>
    </w:p>
    <w:p w14:paraId="32841BE6" w14:textId="77777777" w:rsidR="ABFFABFF" w:rsidRDefault="ABFFABFF" w:rsidP="ABFFABFF">
      <w:pPr>
        <w:pStyle w:val="ARCATParagraph"/>
      </w:pPr>
      <w:r>
        <w:t>Operation and Maintenance Data: Submit lubrication requirements and frequency, and periodic adjustments required.</w:t>
      </w:r>
    </w:p>
    <w:p w14:paraId="32841BE7" w14:textId="77777777" w:rsidR="ABFFABFF" w:rsidRDefault="ABFFABFF" w:rsidP="ABFFABFF">
      <w:pPr>
        <w:pStyle w:val="ARCATArticle"/>
      </w:pPr>
      <w:r>
        <w:t>QUALITY ASSURANCE</w:t>
      </w:r>
    </w:p>
    <w:p w14:paraId="32841BE8" w14:textId="77777777" w:rsidR="ABFFABFF" w:rsidRDefault="ABFFABFF" w:rsidP="ABFFABFF">
      <w:pPr>
        <w:pStyle w:val="ARCATParagraph"/>
      </w:pPr>
      <w:r>
        <w:t>Manufacturer Qualifications: Company specializing in performing Work of this section with a minimum of five years experience in the fabrication and installation of security closures.</w:t>
      </w:r>
    </w:p>
    <w:p w14:paraId="32841BE9" w14:textId="77777777" w:rsidR="ABFFABFF" w:rsidRDefault="ABFFABFF" w:rsidP="ABFFABFF">
      <w:pPr>
        <w:pStyle w:val="ARCATParagraph"/>
      </w:pPr>
      <w:r>
        <w:t>Installer Qualifications: Installer Qualifications: Company specializing in performing Work of this section with minimum three years and approved by manufacturer.</w:t>
      </w:r>
    </w:p>
    <w:p w14:paraId="32841BEA" w14:textId="77777777" w:rsidR="00240D40" w:rsidRDefault="00496829">
      <w:pPr>
        <w:pStyle w:val="ARCATnote"/>
      </w:pPr>
      <w:r>
        <w:t>** NOTE TO SPECIFIER ** Include a mock-up if the project size and/or quality warrant taking such a precaution. The following is one example of how a mock-up on a large project might be specified. When deciding on the extent of the mock-up, consider all the major different types of work on the project.</w:t>
      </w:r>
    </w:p>
    <w:p w14:paraId="32841BEB" w14:textId="77777777" w:rsidR="ABFFABFF" w:rsidRDefault="ABFFABFF" w:rsidP="ABFFABFF">
      <w:pPr>
        <w:pStyle w:val="ARCATParagraph"/>
      </w:pPr>
      <w:r>
        <w:t>Mock-Up: Provide a mock-up for evaluation of surface preparation techniques and application workmanship.</w:t>
      </w:r>
    </w:p>
    <w:p w14:paraId="32841BEC" w14:textId="77777777" w:rsidR="ABFFABFF" w:rsidRDefault="ABFFABFF" w:rsidP="ABFFABFF">
      <w:pPr>
        <w:pStyle w:val="ARCATSubPara"/>
      </w:pPr>
      <w:r>
        <w:t>Finish areas designated by Architect.</w:t>
      </w:r>
    </w:p>
    <w:p w14:paraId="32841BED" w14:textId="77777777" w:rsidR="ABFFABFF" w:rsidRDefault="ABFFABFF" w:rsidP="ABFFABFF">
      <w:pPr>
        <w:pStyle w:val="ARCATSubPara"/>
      </w:pPr>
      <w:r>
        <w:t>Do not proceed with remaining work until workmanship, color, and sheen are approved by Architect.</w:t>
      </w:r>
    </w:p>
    <w:p w14:paraId="32841BEE" w14:textId="77777777" w:rsidR="ABFFABFF" w:rsidRDefault="ABFFABFF" w:rsidP="ABFFABFF">
      <w:pPr>
        <w:pStyle w:val="ARCATSubPara"/>
      </w:pPr>
      <w:r>
        <w:t>Refinish mock-up area as required to produce acceptable work.</w:t>
      </w:r>
    </w:p>
    <w:p w14:paraId="32841BEF" w14:textId="77777777" w:rsidR="ABFFABFF" w:rsidRDefault="ABFFABFF" w:rsidP="ABFFABFF">
      <w:pPr>
        <w:pStyle w:val="ARCATArticle"/>
      </w:pPr>
      <w:r>
        <w:t>DELIVERY, STORAGE, AND HANDLING</w:t>
      </w:r>
    </w:p>
    <w:p w14:paraId="32841BF0" w14:textId="77777777" w:rsidR="ABFFABFF" w:rsidRDefault="ABFFABFF" w:rsidP="ABFFABFF">
      <w:pPr>
        <w:pStyle w:val="ARCATParagraph"/>
      </w:pPr>
      <w:r>
        <w:t>Store products in manufacturer's unopened packaging until ready for installation.</w:t>
      </w:r>
    </w:p>
    <w:p w14:paraId="32841BF1" w14:textId="77777777" w:rsidR="ABFFABFF" w:rsidRDefault="ABFFABFF" w:rsidP="ABFFABFF">
      <w:pPr>
        <w:pStyle w:val="ARCATParagraph"/>
      </w:pPr>
      <w:r>
        <w:t>Protect materials from exposure to moisture. Do not deliver until after wet work is complete and dry.</w:t>
      </w:r>
    </w:p>
    <w:p w14:paraId="32841BF2" w14:textId="77777777" w:rsidR="ABFFABFF" w:rsidRDefault="ABFFABFF" w:rsidP="ABFFABFF">
      <w:pPr>
        <w:pStyle w:val="ARCATParagraph"/>
      </w:pPr>
      <w:r>
        <w:t>Store materials in a dry, warm, ventilated weathertight location.</w:t>
      </w:r>
    </w:p>
    <w:p w14:paraId="32841BF3" w14:textId="77777777" w:rsidR="ABFFABFF" w:rsidRDefault="ABFFABFF" w:rsidP="ABFFABFF">
      <w:pPr>
        <w:pStyle w:val="ARCATArticle"/>
      </w:pPr>
      <w:r>
        <w:t>PROJECT CONDITIONS</w:t>
      </w:r>
    </w:p>
    <w:p w14:paraId="32841BF4" w14:textId="77777777" w:rsidR="ABFFABFF" w:rsidRDefault="ABFFABFF" w:rsidP="ABFFABFF">
      <w:pPr>
        <w:pStyle w:val="ARCATParagraph"/>
      </w:pPr>
      <w:r>
        <w:t>Maintain environmental conditions (temperature, humidity, and ventilation) within limits recommended by manufacturer for optimum results. Do not install products under environmental conditions outside manufacturer's absolute limits.</w:t>
      </w:r>
    </w:p>
    <w:p w14:paraId="32841BF5" w14:textId="77777777" w:rsidR="ABFFABFF" w:rsidRDefault="ABFFABFF" w:rsidP="ABFFABFF">
      <w:pPr>
        <w:pStyle w:val="ARCATArticle"/>
      </w:pPr>
      <w:r>
        <w:t>COORDINATION</w:t>
      </w:r>
    </w:p>
    <w:p w14:paraId="32841BF6" w14:textId="77777777" w:rsidR="ABFFABFF" w:rsidRDefault="ABFFABFF" w:rsidP="ABFFABFF">
      <w:pPr>
        <w:pStyle w:val="ARCATParagraph"/>
      </w:pPr>
      <w:r>
        <w:t>Coordinate Work with other operations and installation of adjacent materials to avoid damage to installed materials.</w:t>
      </w:r>
    </w:p>
    <w:p w14:paraId="32841BF7" w14:textId="77777777" w:rsidR="ABFFABFF" w:rsidRDefault="ABFFABFF" w:rsidP="ABFFABFF">
      <w:pPr>
        <w:pStyle w:val="ARCATArticle"/>
      </w:pPr>
      <w:r>
        <w:t>WARRANTY</w:t>
      </w:r>
    </w:p>
    <w:p w14:paraId="32841C02" w14:textId="77777777" w:rsidR="00240D40" w:rsidRDefault="00496829">
      <w:pPr>
        <w:pStyle w:val="ARCATnote"/>
      </w:pPr>
      <w:r>
        <w:t xml:space="preserve">** NOTE TO SPECIFIER ** Include the following warranty paragraph for Models 610FR Rolling steel Storm Shelter and Fire Rated doors with RSX, RMX or RHX commercial door operators provided </w:t>
      </w:r>
      <w:r>
        <w:lastRenderedPageBreak/>
        <w:t>together as a System. Delete if not applicable.</w:t>
      </w:r>
    </w:p>
    <w:p w14:paraId="32841C03" w14:textId="77777777" w:rsidR="ABFFABFF" w:rsidRDefault="ABFFABFF" w:rsidP="ABFFABFF">
      <w:pPr>
        <w:pStyle w:val="ARCATParagraph"/>
      </w:pPr>
      <w:r>
        <w:t>Warranty: Manufacturer's limited door and operator system, except the counterbalance spring and finish, to be free from defects in materials and workmanship for 3 years or 10,000 cycles, whichever occurs first.</w:t>
      </w:r>
    </w:p>
    <w:p w14:paraId="32841C08" w14:textId="77777777" w:rsidR="00240D40" w:rsidRDefault="00496829">
      <w:pPr>
        <w:pStyle w:val="ARCATnote"/>
      </w:pPr>
      <w:r>
        <w:t>** NOTE TO SPECIFIER ** Include the following Optional PowderGuard Finish warranty paragraph if included for the Door(s) specified. Delete if not applicable.</w:t>
      </w:r>
    </w:p>
    <w:p w14:paraId="32841C09" w14:textId="77777777" w:rsidR="ABFFABFF" w:rsidRDefault="ABFFABFF" w:rsidP="ABFFABFF">
      <w:pPr>
        <w:pStyle w:val="ARCATParagraph"/>
      </w:pPr>
      <w:r>
        <w:t>PowderGuard Finish</w:t>
      </w:r>
    </w:p>
    <w:p w14:paraId="32841C0A" w14:textId="77777777" w:rsidR="00240D40" w:rsidRDefault="00496829">
      <w:pPr>
        <w:pStyle w:val="ARCATnote"/>
      </w:pPr>
      <w:r>
        <w:t>** NOTE TO SPECIFIER ** Include the one of the following PowderGuard Finish warranty paragraphs for the finish specified. Delete if not applicable.</w:t>
      </w:r>
    </w:p>
    <w:p w14:paraId="32841C0B" w14:textId="77777777" w:rsidR="ABFFABFF" w:rsidRDefault="ABFFABFF" w:rsidP="ABFFABFF">
      <w:pPr>
        <w:pStyle w:val="ARCATSubPara"/>
      </w:pPr>
      <w:r>
        <w:t>PowderGuard Premium Applied to curtain, guides, bottom bar, headplates: Manufacturer's limited Premium Finish warranty for 2 years.</w:t>
      </w:r>
    </w:p>
    <w:p w14:paraId="32841C0C" w14:textId="77777777" w:rsidR="ABFFABFF" w:rsidRDefault="ABFFABFF" w:rsidP="ABFFABFF">
      <w:pPr>
        <w:pStyle w:val="ARCATSubPara"/>
      </w:pPr>
      <w:r>
        <w:t>PowderGuard Zinc Base Coat applied to guides, bottom bar, headplates plus PowderGuard Premium applied to curtain and top coat for guides, bottom bar, headplates: Manufacturer's limited Zinc Finish warranty for 4 years.</w:t>
      </w:r>
    </w:p>
    <w:p w14:paraId="32841C0D" w14:textId="77777777" w:rsidR="ABFFABFF" w:rsidRDefault="ABFFABFF" w:rsidP="ABFFABFF">
      <w:pPr>
        <w:pStyle w:val="ARCATSubPara"/>
      </w:pPr>
      <w:r>
        <w:t>PowderGuard Textured: Applied to curtain, guides, bottom bar, headplates: Manufacturer's limited Textured Finish warranty for 3 years.</w:t>
      </w:r>
    </w:p>
    <w:p w14:paraId="32841C0E" w14:textId="77777777" w:rsidR="ABFFABFF" w:rsidRDefault="ABFFABFF" w:rsidP="ABFFABFF">
      <w:pPr>
        <w:pStyle w:val="ARCATSubPara"/>
      </w:pPr>
      <w:r>
        <w:t>PowderGuard Zinc Base Coat applied to guides, bottom bar, headplates plus PowderGuard Textured applied to curtain and top coat for guides, bottom bar, headplates: Manufacturer's limited Zinc Finish warranty for 4 years.</w:t>
      </w:r>
    </w:p>
    <w:p w14:paraId="32841C0F" w14:textId="77777777" w:rsidR="ABFFABFF" w:rsidRDefault="ABFFABFF" w:rsidP="ABFFABFF">
      <w:pPr>
        <w:pStyle w:val="ARCATSubPara"/>
      </w:pPr>
      <w:r>
        <w:t>PowderGuard Max: Applied to curtain, guides, bottom bar, headplates: Manufacturer's limited Max Finish warranty for 5 years.</w:t>
      </w:r>
    </w:p>
    <w:p w14:paraId="32841C10" w14:textId="77777777" w:rsidR="ABFFABFF" w:rsidRDefault="ABFFABFF" w:rsidP="ABFFABFF">
      <w:pPr>
        <w:pStyle w:val="ARCATPart"/>
        <w:numPr>
          <w:ilvl w:val="0"/>
          <w:numId w:val="1"/>
        </w:numPr>
      </w:pPr>
      <w:r>
        <w:t>PRODUCTS</w:t>
      </w:r>
    </w:p>
    <w:p w14:paraId="32841C11" w14:textId="77777777" w:rsidR="ABFFABFF" w:rsidRDefault="ABFFABFF" w:rsidP="ABFFABFF">
      <w:pPr>
        <w:pStyle w:val="ARCATArticle"/>
      </w:pPr>
      <w:r>
        <w:t>MANUFACTURERS</w:t>
      </w:r>
    </w:p>
    <w:p w14:paraId="32841C12" w14:textId="62BE2D51" w:rsidR="ABFFABFF" w:rsidRDefault="ABFFABFF" w:rsidP="ABFFABFF">
      <w:pPr>
        <w:pStyle w:val="ARCATParagraph"/>
      </w:pPr>
      <w:r>
        <w:t>Acceptable Manufacturer: Overhead Door (tm) Brand, which is located at: 2501 S. State Hwy. 121 Suite 200; Lewisville, TX 75067; Toll Free Tel: 800-275-3290; Tel: 469-549-7100; Fax: 972-906-1499; Email:</w:t>
      </w:r>
      <w:r w:rsidR="00484976">
        <w:t xml:space="preserve"> </w:t>
      </w:r>
      <w:hyperlink r:id="rId12" w:history="1">
        <w:r w:rsidR="00484976" w:rsidRPr="002258BD">
          <w:rPr>
            <w:rStyle w:val="Hyperlink"/>
          </w:rPr>
          <w:t>request info (info@overheaddoor.com)</w:t>
        </w:r>
      </w:hyperlink>
      <w:r>
        <w:t>; Web:</w:t>
      </w:r>
      <w:r w:rsidR="00484976">
        <w:t xml:space="preserve"> </w:t>
      </w:r>
      <w:hyperlink r:id="rId13" w:history="1">
        <w:r w:rsidR="00484976" w:rsidRPr="002258BD">
          <w:rPr>
            <w:rStyle w:val="Hyperlink"/>
          </w:rPr>
          <w:t>https://www.overheaddoor.com</w:t>
        </w:r>
      </w:hyperlink>
    </w:p>
    <w:p w14:paraId="32841C13" w14:textId="77777777" w:rsidR="00240D40" w:rsidRDefault="00496829">
      <w:pPr>
        <w:pStyle w:val="ARCATnote"/>
      </w:pPr>
      <w:r>
        <w:t>** NOTE TO SPECIFIER ** Delete one of the following two paragraphs; coordinate with requirements of Division 1 section on product options and substitutions.</w:t>
      </w:r>
    </w:p>
    <w:p w14:paraId="32841C14" w14:textId="77777777" w:rsidR="ABFFABFF" w:rsidRDefault="ABFFABFF" w:rsidP="ABFFABFF">
      <w:pPr>
        <w:pStyle w:val="ARCATParagraph"/>
      </w:pPr>
      <w:r>
        <w:t>Substitutions: Not permitted.</w:t>
      </w:r>
    </w:p>
    <w:p w14:paraId="32841C15" w14:textId="77777777" w:rsidR="ABFFABFF" w:rsidRDefault="ABFFABFF" w:rsidP="ABFFABFF">
      <w:pPr>
        <w:pStyle w:val="ARCATParagraph"/>
      </w:pPr>
      <w:r>
        <w:t>Requests for substitutions will be considered in accordance with provisions of Section 01 60 00 - Product Requirements.</w:t>
      </w:r>
    </w:p>
    <w:p w14:paraId="328421C6" w14:textId="77777777" w:rsidR="00240D40" w:rsidRDefault="00496829">
      <w:pPr>
        <w:pStyle w:val="ARCATnote"/>
      </w:pPr>
      <w:r>
        <w:t>** NOTE TO SPECIFIER ** Select the doors required from the following paragraphs and delete those not required.</w:t>
      </w:r>
    </w:p>
    <w:p w14:paraId="328421C7" w14:textId="77777777" w:rsidR="ABFFABFF" w:rsidRDefault="ABFFABFF" w:rsidP="ABFFABFF">
      <w:pPr>
        <w:pStyle w:val="ARCATArticle"/>
      </w:pPr>
      <w:r>
        <w:t>ROLLING STEEL STORM SHELTER DOORS</w:t>
      </w:r>
    </w:p>
    <w:p w14:paraId="3284223D" w14:textId="44E75822" w:rsidR="ABFFABFF" w:rsidRDefault="ABFFABFF" w:rsidP="ABFFABFF">
      <w:pPr>
        <w:pStyle w:val="ARCATParagraph"/>
      </w:pPr>
      <w:r>
        <w:t xml:space="preserve">Overhead Door </w:t>
      </w:r>
      <w:r w:rsidR="008A3D2C">
        <w:t xml:space="preserve">Brand, </w:t>
      </w:r>
      <w:r>
        <w:t>Model 610FR Rolling Steel Storm Shelter and Fire rated Door.</w:t>
      </w:r>
    </w:p>
    <w:p w14:paraId="3284223E" w14:textId="77777777" w:rsidR="ABFFABFF" w:rsidRDefault="ABFFABFF" w:rsidP="ABFFABFF">
      <w:pPr>
        <w:pStyle w:val="ARCATSubPara"/>
      </w:pPr>
      <w:r>
        <w:t>Description: Doors are Labeled for use as a Windstorm Rated Assembly and Tested in accordance with ICC 500-2020 and are Hurricane rated for 200 psf and tested to 300 psf and Tornado rated for 250 psf. Doors are also Certified to: UL 10B, NFPA 252, CAN / ULC S104 - 4 Hour Fire Rating.</w:t>
      </w:r>
    </w:p>
    <w:p w14:paraId="3284223F" w14:textId="77777777" w:rsidR="ABFFABFF" w:rsidRDefault="ABFFABFF" w:rsidP="ABFFABFF">
      <w:pPr>
        <w:pStyle w:val="ARCATSubSub1"/>
      </w:pPr>
      <w:r>
        <w:t>Maximum Tested Size = 16ft Width x 16ft Height</w:t>
      </w:r>
    </w:p>
    <w:p w14:paraId="32842240" w14:textId="77777777" w:rsidR="ABFFABFF" w:rsidRDefault="ABFFABFF" w:rsidP="ABFFABFF">
      <w:pPr>
        <w:pStyle w:val="ARCATSubPara"/>
      </w:pPr>
      <w:r>
        <w:t>Curtain: Interlocking roll-formed slats with endlocks attached to each end of alternate slats to prevent lateral movement.</w:t>
      </w:r>
    </w:p>
    <w:p w14:paraId="32842241" w14:textId="77777777" w:rsidR="ABFFABFF" w:rsidRDefault="ABFFABFF" w:rsidP="ABFFABFF">
      <w:pPr>
        <w:pStyle w:val="ARCATSubSub1"/>
      </w:pPr>
      <w:r>
        <w:t>Slat Profiles/Material:</w:t>
      </w:r>
    </w:p>
    <w:p w14:paraId="32842242" w14:textId="77777777" w:rsidR="00240D40" w:rsidRDefault="00496829">
      <w:pPr>
        <w:pStyle w:val="ARCATnote"/>
      </w:pPr>
      <w:r>
        <w:t>** NOTE TO SPECIFIER ** Select the slat profile and material required from the following paragraphs and delete those not required.</w:t>
      </w:r>
    </w:p>
    <w:p w14:paraId="32842243" w14:textId="77777777" w:rsidR="ABFFABFF" w:rsidRDefault="ABFFABFF" w:rsidP="ABFFABFF">
      <w:pPr>
        <w:pStyle w:val="ARCATSubSub2"/>
      </w:pPr>
      <w:r>
        <w:t>Curved profile type C-600 for doors up to 12 feet (3.66 m) wide.</w:t>
      </w:r>
    </w:p>
    <w:p w14:paraId="32842244" w14:textId="77777777" w:rsidR="ABFFABFF" w:rsidRDefault="ABFFABFF" w:rsidP="ABFFABFF">
      <w:pPr>
        <w:pStyle w:val="ARCATSubSub3"/>
      </w:pPr>
      <w:r>
        <w:lastRenderedPageBreak/>
        <w:t>12-gauge G40 galvanized steel.</w:t>
      </w:r>
    </w:p>
    <w:p w14:paraId="32842245" w14:textId="77777777" w:rsidR="ABFFABFF" w:rsidRDefault="ABFFABFF" w:rsidP="ABFFABFF">
      <w:pPr>
        <w:pStyle w:val="ARCATSubPara"/>
      </w:pPr>
      <w:r>
        <w:t>Bottom Bar: Consists of two equal angles, 0.12 inch minimum thickness, to stiffen curtain. Angle shall be:</w:t>
      </w:r>
    </w:p>
    <w:p w14:paraId="32842246" w14:textId="77777777" w:rsidR="ABFFABFF" w:rsidRDefault="ABFFABFF" w:rsidP="ABFFABFF">
      <w:pPr>
        <w:pStyle w:val="ARCATSubSub1"/>
      </w:pPr>
      <w:r>
        <w:t>Steel.</w:t>
      </w:r>
    </w:p>
    <w:p w14:paraId="32842247" w14:textId="77777777" w:rsidR="ABFFABFF" w:rsidRDefault="ABFFABFF" w:rsidP="ABFFABFF">
      <w:pPr>
        <w:pStyle w:val="ARCATSubPara"/>
      </w:pPr>
      <w:r>
        <w:t>Guides:</w:t>
      </w:r>
    </w:p>
    <w:p w14:paraId="32842248" w14:textId="77777777" w:rsidR="ABFFABFF" w:rsidRDefault="ABFFABFF" w:rsidP="ABFFABFF">
      <w:pPr>
        <w:pStyle w:val="ARCATSubSub1"/>
      </w:pPr>
      <w:r>
        <w:t>Three structural angle guide assembly fabricated of:</w:t>
      </w:r>
    </w:p>
    <w:p w14:paraId="32842249" w14:textId="77777777" w:rsidR="ABFFABFF" w:rsidRDefault="ABFFABFF" w:rsidP="ABFFABFF">
      <w:pPr>
        <w:pStyle w:val="ARCATSubSub2"/>
      </w:pPr>
      <w:r>
        <w:t>Steel.</w:t>
      </w:r>
    </w:p>
    <w:p w14:paraId="3284224A" w14:textId="77777777" w:rsidR="ABFFABFF" w:rsidRDefault="ABFFABFF" w:rsidP="ABFFABFF">
      <w:pPr>
        <w:pStyle w:val="ARCATSubSub1"/>
      </w:pPr>
      <w:r>
        <w:t>Provide with integral windlock bars and removable bottom bar stops.</w:t>
      </w:r>
    </w:p>
    <w:p w14:paraId="3284224B" w14:textId="77777777" w:rsidR="ABFFABFF" w:rsidRDefault="ABFFABFF" w:rsidP="ABFFABFF">
      <w:pPr>
        <w:pStyle w:val="ARCATSubPara"/>
      </w:pPr>
      <w:r>
        <w:t>Brackets: Design to enclose ends of coil and provide support for counterbalance pipe at each end. Fabricate of steel plates, with permanently sealed ball bearings. Thickness shall be:</w:t>
      </w:r>
    </w:p>
    <w:p w14:paraId="3284224C" w14:textId="77777777" w:rsidR="00240D40" w:rsidRDefault="00496829">
      <w:pPr>
        <w:pStyle w:val="ARCATnote"/>
      </w:pPr>
      <w:r>
        <w:t>** NOTE TO SPECIFIER ** Select the thickness required from the following paragraphs and delete those not required. 3/16 inch is standard.</w:t>
      </w:r>
    </w:p>
    <w:p w14:paraId="3284224D" w14:textId="77777777" w:rsidR="ABFFABFF" w:rsidRDefault="ABFFABFF" w:rsidP="ABFFABFF">
      <w:pPr>
        <w:pStyle w:val="ARCATSubSub1"/>
      </w:pPr>
      <w:r>
        <w:t>3/16 inch minimum.</w:t>
      </w:r>
    </w:p>
    <w:p w14:paraId="3284224E" w14:textId="77777777" w:rsidR="ABFFABFF" w:rsidRDefault="ABFFABFF" w:rsidP="ABFFABFF">
      <w:pPr>
        <w:pStyle w:val="ARCATSubSub1"/>
      </w:pPr>
      <w:r>
        <w:t>1/4 inch minimum.</w:t>
      </w:r>
    </w:p>
    <w:p w14:paraId="3284224F" w14:textId="77777777" w:rsidR="ABFFABFF" w:rsidRDefault="ABFFABFF" w:rsidP="ABFFABFF">
      <w:pPr>
        <w:pStyle w:val="ARCATSubPara"/>
      </w:pPr>
      <w:r>
        <w:t>Counterbalance: Helical torsion spring type housed in a steel tube or pipe barrel, supporting the curtain with deflection limited to 0.03 inch per foot of span. Counterbalance is adjustable by means of an adjusting tension wheel.</w:t>
      </w:r>
    </w:p>
    <w:p w14:paraId="32842250" w14:textId="77777777" w:rsidR="ABFFABFF" w:rsidRDefault="ABFFABFF" w:rsidP="ABFFABFF">
      <w:pPr>
        <w:pStyle w:val="ARCATSubPara"/>
      </w:pPr>
      <w:r>
        <w:t>Hood: Hood to enclose curtain coil and counterbalance mechanism. Hood fabricated of sheet metal, flanged at top for attachment to header and flanged at bottom to provide longitudinal stiffness. Provide with a steel hood baffle. Fabricate of:</w:t>
      </w:r>
    </w:p>
    <w:p w14:paraId="32842251" w14:textId="77777777" w:rsidR="ABFFABFF" w:rsidRDefault="ABFFABFF" w:rsidP="ABFFABFF">
      <w:pPr>
        <w:pStyle w:val="ARCATSubSub1"/>
      </w:pPr>
      <w:r>
        <w:t>Minimum 24-gauge galvanized steel.</w:t>
      </w:r>
    </w:p>
    <w:p w14:paraId="32842252" w14:textId="77777777" w:rsidR="ABFFABFF" w:rsidRDefault="ABFFABFF" w:rsidP="ABFFABFF">
      <w:pPr>
        <w:pStyle w:val="ARCATSubPara"/>
      </w:pPr>
      <w:r>
        <w:t>Finish:</w:t>
      </w:r>
    </w:p>
    <w:p w14:paraId="32842253" w14:textId="77777777" w:rsidR="00240D40" w:rsidRDefault="00496829">
      <w:pPr>
        <w:pStyle w:val="ARCATnote"/>
      </w:pPr>
      <w:r>
        <w:t>** NOTE TO SPECIFIER ** Select the finish required from the following paragraphs and delete those not required.</w:t>
      </w:r>
    </w:p>
    <w:p w14:paraId="32842254" w14:textId="77777777" w:rsidR="ABFFABFF" w:rsidRDefault="ABFFABFF" w:rsidP="ABFFABFF">
      <w:pPr>
        <w:pStyle w:val="ARCATSubSub1"/>
      </w:pPr>
      <w:r>
        <w:t>Galvanized Steel: Powder Coat.</w:t>
      </w:r>
    </w:p>
    <w:p w14:paraId="32842255" w14:textId="77777777" w:rsidR="00240D40" w:rsidRDefault="00496829">
      <w:pPr>
        <w:pStyle w:val="ARCATnote"/>
      </w:pPr>
      <w:r>
        <w:t>** NOTE TO SPECIFIER ** PowderGuard Premium polyester powder coat available in 197 colors. See PowderGuard Finish brochure for color selection.</w:t>
      </w:r>
    </w:p>
    <w:p w14:paraId="32842256" w14:textId="77777777" w:rsidR="ABFFABFF" w:rsidRDefault="ABFFABFF" w:rsidP="ABFFABFF">
      <w:pPr>
        <w:pStyle w:val="ARCATSubSub2"/>
      </w:pPr>
      <w:r>
        <w:t>PowderGuard Premium powder coat, color as selected by the Architect.</w:t>
      </w:r>
    </w:p>
    <w:p w14:paraId="32842257" w14:textId="77777777" w:rsidR="ABFFABFF" w:rsidRDefault="ABFFABFF" w:rsidP="ABFFABFF">
      <w:pPr>
        <w:pStyle w:val="ARCATSubSub1"/>
      </w:pPr>
      <w:r>
        <w:t>Non-Galvanized Surfaces: Shop coat of rust inhibitive primer on non-galvanized surfaces and operating mechanisms.</w:t>
      </w:r>
    </w:p>
    <w:p w14:paraId="32842258" w14:textId="77777777" w:rsidR="ABFFABFF" w:rsidRDefault="ABFFABFF" w:rsidP="ABFFABFF">
      <w:pPr>
        <w:pStyle w:val="ARCATSubPara"/>
      </w:pPr>
      <w:r>
        <w:t>FDO Electric Motor Operation: UL 325-2010: NEMA 1 enclosure, size as recommended by manufacturer to move door in either direction at not less than 2/3 foot nor more than 1 foot per second.</w:t>
      </w:r>
    </w:p>
    <w:p w14:paraId="32842259" w14:textId="77777777" w:rsidR="ABFFABFF" w:rsidRDefault="ABFFABFF" w:rsidP="ABFFABFF">
      <w:pPr>
        <w:pStyle w:val="ARCATSubSub1"/>
      </w:pPr>
      <w:r>
        <w:t>Operation: Design door assembly, including operator, to operate for not less than 10,000 cycles.</w:t>
      </w:r>
    </w:p>
    <w:p w14:paraId="3284225A" w14:textId="77777777" w:rsidR="ABFFABFF" w:rsidRDefault="ABFFABFF" w:rsidP="ABFFABFF">
      <w:pPr>
        <w:pStyle w:val="ARCATSubSub1"/>
      </w:pPr>
      <w:r>
        <w:t>Operator Controls:</w:t>
      </w:r>
    </w:p>
    <w:p w14:paraId="3284225B" w14:textId="77777777" w:rsidR="00240D40" w:rsidRDefault="00496829">
      <w:pPr>
        <w:pStyle w:val="ARCATnote"/>
      </w:pPr>
      <w:r>
        <w:t>** NOTE TO SPECIFIER ** Select one of the following operation paragraphs and delete the one not required.</w:t>
      </w:r>
    </w:p>
    <w:p w14:paraId="3284225C" w14:textId="77777777" w:rsidR="ABFFABFF" w:rsidRDefault="ABFFABFF" w:rsidP="ABFFABFF">
      <w:pPr>
        <w:pStyle w:val="ARCATSubSub2"/>
      </w:pPr>
      <w:r>
        <w:t>Push-button operated control stations with open, close, and stop buttons.</w:t>
      </w:r>
    </w:p>
    <w:p w14:paraId="3284225D" w14:textId="77777777" w:rsidR="ABFFABFF" w:rsidRDefault="ABFFABFF" w:rsidP="ABFFABFF">
      <w:pPr>
        <w:pStyle w:val="ARCATSubSub2"/>
      </w:pPr>
      <w:r>
        <w:t>Key operation with open, close, and stop controls.</w:t>
      </w:r>
    </w:p>
    <w:p w14:paraId="3284225E" w14:textId="77777777" w:rsidR="ABFFABFF" w:rsidRDefault="ABFFABFF" w:rsidP="ABFFABFF">
      <w:pPr>
        <w:pStyle w:val="ARCATSubSub2"/>
      </w:pPr>
      <w:r>
        <w:t>Push-button and key operated control stations with open, close, and stop buttons.</w:t>
      </w:r>
    </w:p>
    <w:p w14:paraId="3284225F" w14:textId="77777777" w:rsidR="00240D40" w:rsidRDefault="00496829">
      <w:pPr>
        <w:pStyle w:val="ARCATnote"/>
      </w:pPr>
      <w:r>
        <w:t>** NOTE TO SPECIFIER ** Select one of the following location paragraphs and delete the one not required.</w:t>
      </w:r>
    </w:p>
    <w:p w14:paraId="32842260" w14:textId="77777777" w:rsidR="ABFFABFF" w:rsidRDefault="ABFFABFF" w:rsidP="ABFFABFF">
      <w:pPr>
        <w:pStyle w:val="ARCATSubSub2"/>
      </w:pPr>
      <w:r>
        <w:t>Controls for interior location.</w:t>
      </w:r>
    </w:p>
    <w:p w14:paraId="32842261" w14:textId="77777777" w:rsidR="ABFFABFF" w:rsidRDefault="ABFFABFF" w:rsidP="ABFFABFF">
      <w:pPr>
        <w:pStyle w:val="ARCATSubSub2"/>
      </w:pPr>
      <w:r>
        <w:t>Controls for exterior location.</w:t>
      </w:r>
    </w:p>
    <w:p w14:paraId="32842262" w14:textId="77777777" w:rsidR="ABFFABFF" w:rsidRDefault="ABFFABFF" w:rsidP="ABFFABFF">
      <w:pPr>
        <w:pStyle w:val="ARCATSubSub2"/>
      </w:pPr>
      <w:r>
        <w:t>Controls for both interior and exterior location.</w:t>
      </w:r>
    </w:p>
    <w:p w14:paraId="32842263" w14:textId="77777777" w:rsidR="00240D40" w:rsidRDefault="00496829">
      <w:pPr>
        <w:pStyle w:val="ARCATnote"/>
      </w:pPr>
      <w:r>
        <w:t>** NOTE TO SPECIFIER ** Select one of the following two paragraphs and delete the one not required.</w:t>
      </w:r>
    </w:p>
    <w:p w14:paraId="32842264" w14:textId="77777777" w:rsidR="ABFFABFF" w:rsidRDefault="ABFFABFF" w:rsidP="ABFFABFF">
      <w:pPr>
        <w:pStyle w:val="ARCATSubSub2"/>
      </w:pPr>
      <w:r>
        <w:t>Controls surface mounted.</w:t>
      </w:r>
    </w:p>
    <w:p w14:paraId="32842265" w14:textId="77777777" w:rsidR="ABFFABFF" w:rsidRDefault="ABFFABFF" w:rsidP="ABFFABFF">
      <w:pPr>
        <w:pStyle w:val="ARCATSubSub2"/>
      </w:pPr>
      <w:r>
        <w:t>Controls flush mounted.</w:t>
      </w:r>
    </w:p>
    <w:p w14:paraId="32842266" w14:textId="77777777" w:rsidR="ABFFABFF" w:rsidRDefault="ABFFABFF" w:rsidP="ABFFABFF">
      <w:pPr>
        <w:pStyle w:val="ARCATSubSub1"/>
      </w:pPr>
      <w:r>
        <w:t>Special Operation:</w:t>
      </w:r>
    </w:p>
    <w:p w14:paraId="32842267" w14:textId="77777777" w:rsidR="00240D40" w:rsidRDefault="00496829">
      <w:pPr>
        <w:pStyle w:val="ARCATnote"/>
      </w:pPr>
      <w:r>
        <w:t xml:space="preserve">** NOTE TO SPECIFIER ** Select one of the following operation paragraphs and delete the one not </w:t>
      </w:r>
      <w:r>
        <w:lastRenderedPageBreak/>
        <w:t>required.</w:t>
      </w:r>
    </w:p>
    <w:p w14:paraId="32842268" w14:textId="77777777" w:rsidR="ABFFABFF" w:rsidRDefault="ABFFABFF" w:rsidP="ABFFABFF">
      <w:pPr>
        <w:pStyle w:val="ARCATSubSub2"/>
      </w:pPr>
      <w:r>
        <w:t>Vehicle detector operation.</w:t>
      </w:r>
    </w:p>
    <w:p w14:paraId="32842269" w14:textId="77777777" w:rsidR="ABFFABFF" w:rsidRDefault="ABFFABFF" w:rsidP="ABFFABFF">
      <w:pPr>
        <w:pStyle w:val="ARCATSubSub2"/>
      </w:pPr>
      <w:r>
        <w:t>Radio control operation.</w:t>
      </w:r>
    </w:p>
    <w:p w14:paraId="3284226A" w14:textId="77777777" w:rsidR="ABFFABFF" w:rsidRDefault="ABFFABFF" w:rsidP="ABFFABFF">
      <w:pPr>
        <w:pStyle w:val="ARCATSubSub2"/>
      </w:pPr>
      <w:r>
        <w:t>Card reader control.</w:t>
      </w:r>
    </w:p>
    <w:p w14:paraId="3284226B" w14:textId="77777777" w:rsidR="ABFFABFF" w:rsidRDefault="ABFFABFF" w:rsidP="ABFFABFF">
      <w:pPr>
        <w:pStyle w:val="ARCATSubSub2"/>
      </w:pPr>
      <w:r>
        <w:t>Photocell operation.</w:t>
      </w:r>
    </w:p>
    <w:p w14:paraId="3284226C" w14:textId="77777777" w:rsidR="ABFFABFF" w:rsidRDefault="ABFFABFF" w:rsidP="ABFFABFF">
      <w:pPr>
        <w:pStyle w:val="ARCATSubSub2"/>
      </w:pPr>
      <w:r>
        <w:t>Door timer operation.</w:t>
      </w:r>
    </w:p>
    <w:p w14:paraId="3284226D" w14:textId="77777777" w:rsidR="ABFFABFF" w:rsidRDefault="ABFFABFF" w:rsidP="ABFFABFF">
      <w:pPr>
        <w:pStyle w:val="ARCATSubSub2"/>
      </w:pPr>
      <w:r>
        <w:t>Commercial light package.</w:t>
      </w:r>
    </w:p>
    <w:p w14:paraId="3284226E" w14:textId="77777777" w:rsidR="ABFFABFF" w:rsidRDefault="ABFFABFF" w:rsidP="ABFFABFF">
      <w:pPr>
        <w:pStyle w:val="ARCATSubSub2"/>
      </w:pPr>
      <w:r>
        <w:t>Explosion and dust ignition proof control wiring.</w:t>
      </w:r>
    </w:p>
    <w:p w14:paraId="3284226F" w14:textId="77777777" w:rsidR="ABFFABFF" w:rsidRDefault="ABFFABFF" w:rsidP="ABFFABFF">
      <w:pPr>
        <w:pStyle w:val="ARCATSubSub2"/>
      </w:pPr>
      <w:r>
        <w:t>Motor Voltage:</w:t>
      </w:r>
    </w:p>
    <w:p w14:paraId="32842270" w14:textId="1185A198" w:rsidR="ABFFABFF" w:rsidRDefault="ABFFABFF" w:rsidP="ABFFABFF">
      <w:pPr>
        <w:pStyle w:val="ARCATSubSub3"/>
      </w:pPr>
      <w:r>
        <w:t>115/230 single phase, 60 Hz</w:t>
      </w:r>
      <w:r w:rsidR="00CF7B39">
        <w:t>.</w:t>
      </w:r>
    </w:p>
    <w:p w14:paraId="32842271" w14:textId="4E94F632" w:rsidR="ABFFABFF" w:rsidRDefault="ABFFABFF" w:rsidP="ABFFABFF">
      <w:pPr>
        <w:pStyle w:val="ARCATSubSub3"/>
      </w:pPr>
      <w:r>
        <w:t>208/230 three phase</w:t>
      </w:r>
      <w:r w:rsidR="00CF7B39">
        <w:t>.</w:t>
      </w:r>
    </w:p>
    <w:p w14:paraId="32842272" w14:textId="43B5BBEC" w:rsidR="ABFFABFF" w:rsidRDefault="ABFFABFF" w:rsidP="ABFFABFF">
      <w:pPr>
        <w:pStyle w:val="ARCATSubSub3"/>
      </w:pPr>
      <w:r>
        <w:t>460 three phase</w:t>
      </w:r>
      <w:r w:rsidR="00CF7B39">
        <w:t>.</w:t>
      </w:r>
    </w:p>
    <w:p w14:paraId="32842273" w14:textId="77777777" w:rsidR="ABFFABFF" w:rsidRDefault="ABFFABFF" w:rsidP="ABFFABFF">
      <w:pPr>
        <w:pStyle w:val="ARCATSubPara"/>
      </w:pPr>
      <w:r>
        <w:t>Locking:</w:t>
      </w:r>
    </w:p>
    <w:p w14:paraId="32842274" w14:textId="77777777" w:rsidR="ABFFABFF" w:rsidRDefault="ABFFABFF" w:rsidP="ABFFABFF">
      <w:pPr>
        <w:pStyle w:val="ARCATSubSub1"/>
      </w:pPr>
      <w:r>
        <w:t>Chain keeper locks for chain hoist operation.</w:t>
      </w:r>
    </w:p>
    <w:p w14:paraId="32842275" w14:textId="77777777" w:rsidR="ABFFABFF" w:rsidRDefault="ABFFABFF" w:rsidP="ABFFABFF">
      <w:pPr>
        <w:pStyle w:val="ARCATSubSub1"/>
      </w:pPr>
      <w:r>
        <w:t>Interior slide bolt lock for electric operation with interlock switch.</w:t>
      </w:r>
    </w:p>
    <w:p w14:paraId="32842276" w14:textId="77777777" w:rsidR="ABFFABFF" w:rsidRDefault="ABFFABFF" w:rsidP="ABFFABFF">
      <w:pPr>
        <w:pStyle w:val="ARCATSubSub1"/>
      </w:pPr>
      <w:r>
        <w:t>Cylinder lock.</w:t>
      </w:r>
    </w:p>
    <w:p w14:paraId="32842277" w14:textId="77777777" w:rsidR="ABFFABFF" w:rsidRDefault="ABFFABFF" w:rsidP="ABFFABFF">
      <w:pPr>
        <w:pStyle w:val="ARCATSubPara"/>
      </w:pPr>
      <w:r>
        <w:t>Mounting: Face of Wall.</w:t>
      </w:r>
    </w:p>
    <w:p w14:paraId="328422CD" w14:textId="77777777" w:rsidR="ABFFABFF" w:rsidRDefault="ABFFABFF" w:rsidP="ABFFABFF">
      <w:pPr>
        <w:pStyle w:val="ARCATPart"/>
        <w:numPr>
          <w:ilvl w:val="0"/>
          <w:numId w:val="1"/>
        </w:numPr>
      </w:pPr>
      <w:r>
        <w:t>EXECUTION</w:t>
      </w:r>
    </w:p>
    <w:p w14:paraId="328422CE" w14:textId="77777777" w:rsidR="ABFFABFF" w:rsidRDefault="ABFFABFF" w:rsidP="ABFFABFF">
      <w:pPr>
        <w:pStyle w:val="ARCATArticle"/>
      </w:pPr>
      <w:r>
        <w:t>EXAMINATION</w:t>
      </w:r>
    </w:p>
    <w:p w14:paraId="328422CF" w14:textId="77777777" w:rsidR="ABFFABFF" w:rsidRDefault="ABFFABFF" w:rsidP="ABFFABFF">
      <w:pPr>
        <w:pStyle w:val="ARCATParagraph"/>
      </w:pPr>
      <w:r>
        <w:t>Verify opening sizes, tolerances and conditions are acceptable.</w:t>
      </w:r>
    </w:p>
    <w:p w14:paraId="328422D0" w14:textId="77777777" w:rsidR="ABFFABFF" w:rsidRDefault="ABFFABFF" w:rsidP="ABFFABFF">
      <w:pPr>
        <w:pStyle w:val="ARCATParagraph"/>
      </w:pPr>
      <w:r>
        <w:t>Examine conditions of substrates, supports, and other conditions under which this work is to be performed.</w:t>
      </w:r>
    </w:p>
    <w:p w14:paraId="328422D1" w14:textId="77777777" w:rsidR="ABFFABFF" w:rsidRDefault="ABFFABFF" w:rsidP="ABFFABFF">
      <w:pPr>
        <w:pStyle w:val="ARCATParagraph"/>
      </w:pPr>
      <w:r>
        <w:t>If substrate preparation is the responsibility of another installer, notify Architect of unsatisfactory preparation before proceeding.</w:t>
      </w:r>
    </w:p>
    <w:p w14:paraId="328422D2" w14:textId="77777777" w:rsidR="ABFFABFF" w:rsidRDefault="ABFFABFF" w:rsidP="ABFFABFF">
      <w:pPr>
        <w:pStyle w:val="ARCATArticle"/>
      </w:pPr>
      <w:r>
        <w:t>PREPARATION</w:t>
      </w:r>
    </w:p>
    <w:p w14:paraId="328422D3" w14:textId="77777777" w:rsidR="ABFFABFF" w:rsidRDefault="ABFFABFF" w:rsidP="ABFFABFF">
      <w:pPr>
        <w:pStyle w:val="ARCATParagraph"/>
      </w:pPr>
      <w:r>
        <w:t>Clean surfaces thoroughly prior to installation.</w:t>
      </w:r>
    </w:p>
    <w:p w14:paraId="328422D4" w14:textId="77777777" w:rsidR="ABFFABFF" w:rsidRDefault="ABFFABFF" w:rsidP="ABFFABFF">
      <w:pPr>
        <w:pStyle w:val="ARCATParagraph"/>
      </w:pPr>
      <w:r>
        <w:t>Prepare surfaces using the methods recommended by the manufacturer for achieving the best result for the substrate under the project conditions.</w:t>
      </w:r>
    </w:p>
    <w:p w14:paraId="328422D5" w14:textId="77777777" w:rsidR="ABFFABFF" w:rsidRDefault="ABFFABFF" w:rsidP="ABFFABFF">
      <w:pPr>
        <w:pStyle w:val="ARCATArticle"/>
      </w:pPr>
      <w:r>
        <w:t>INSTALLATION</w:t>
      </w:r>
    </w:p>
    <w:p w14:paraId="328422D6" w14:textId="77777777" w:rsidR="ABFFABFF" w:rsidRDefault="ABFFABFF" w:rsidP="ABFFABFF">
      <w:pPr>
        <w:pStyle w:val="ARCATParagraph"/>
      </w:pPr>
      <w:r>
        <w:t>Install in accordance with manufacturer's instructions.</w:t>
      </w:r>
    </w:p>
    <w:p w14:paraId="328422D7" w14:textId="77777777" w:rsidR="00240D40" w:rsidRDefault="00496829">
      <w:pPr>
        <w:pStyle w:val="ARCATnote"/>
      </w:pPr>
      <w:r>
        <w:t>** NOTE TO SPECIFIER ** Select the following paragraph for Rolling Steel Storm Shelter Doors and delete if not required. Note that construction documents for community storm shelters should include a quality assurance plan (QAP) prepared by a registered design professional.</w:t>
      </w:r>
    </w:p>
    <w:p w14:paraId="328422D8" w14:textId="77777777" w:rsidR="ABFFABFF" w:rsidRDefault="ABFFABFF" w:rsidP="ABFFABFF">
      <w:pPr>
        <w:pStyle w:val="ARCATParagraph"/>
      </w:pPr>
      <w:r>
        <w:t>Install rolling steel storm shelter doors in accordance with the manufacturer's instructions and CC 500-2014.</w:t>
      </w:r>
    </w:p>
    <w:p w14:paraId="328422D9" w14:textId="77777777" w:rsidR="ABFFABFF" w:rsidRDefault="ABFFABFF" w:rsidP="ABFFABFF">
      <w:pPr>
        <w:pStyle w:val="ARCATSubPara"/>
      </w:pPr>
      <w:r>
        <w:t>Anchors used to install impact-protective systems require a special inspection to verify compliance with the required design information listed in Section 106.2.1 of CC 500-2014</w:t>
      </w:r>
    </w:p>
    <w:p w14:paraId="328422DA" w14:textId="77777777" w:rsidR="ABFFABFF" w:rsidRDefault="ABFFABFF" w:rsidP="ABFFABFF">
      <w:pPr>
        <w:pStyle w:val="ARCATSubPara"/>
      </w:pPr>
      <w:r>
        <w:t>Contractors who install the assembly shall acknowledge their responsibility by submitting a written statement to the authority having jurisdiction.</w:t>
      </w:r>
    </w:p>
    <w:p w14:paraId="328422DB" w14:textId="77777777" w:rsidR="ABFFABFF" w:rsidRDefault="ABFFABFF" w:rsidP="ABFFABFF">
      <w:pPr>
        <w:pStyle w:val="ARCATParagraph"/>
      </w:pPr>
      <w:r>
        <w:t>Use anchorage devices to securely fasten assembly to wall construction and building framing without distortion or stress.</w:t>
      </w:r>
    </w:p>
    <w:p w14:paraId="328422DC" w14:textId="77777777" w:rsidR="ABFFABFF" w:rsidRDefault="ABFFABFF" w:rsidP="ABFFABFF">
      <w:pPr>
        <w:pStyle w:val="ARCATParagraph"/>
      </w:pPr>
      <w:r>
        <w:t>Securely and rigidly brace components suspended from structure. Secure guides to structural members only.</w:t>
      </w:r>
    </w:p>
    <w:p w14:paraId="328422DD" w14:textId="77777777" w:rsidR="ABFFABFF" w:rsidRDefault="ABFFABFF" w:rsidP="ABFFABFF">
      <w:pPr>
        <w:pStyle w:val="ARCATParagraph"/>
      </w:pPr>
      <w:r>
        <w:lastRenderedPageBreak/>
        <w:t>Fit and align assembly including hardware; level and plumb, to provide smooth operation.</w:t>
      </w:r>
    </w:p>
    <w:p w14:paraId="328422DE" w14:textId="77777777" w:rsidR="00240D40" w:rsidRDefault="00496829">
      <w:pPr>
        <w:pStyle w:val="ARCATnote"/>
      </w:pPr>
      <w:r>
        <w:t>** NOTE TO SPECIFIER ** Select the following paragraph for electric operation of coiling doors and delete if not required.</w:t>
      </w:r>
    </w:p>
    <w:p w14:paraId="328422DF" w14:textId="77777777" w:rsidR="ABFFABFF" w:rsidRDefault="ABFFABFF" w:rsidP="ABFFABFF">
      <w:pPr>
        <w:pStyle w:val="ARCATParagraph"/>
      </w:pPr>
      <w:r>
        <w:t>Coordinate installation of electrical service with Section 26 05 00 - Common Work Results for Electrical. Complete wiring from disconnect to unit components.</w:t>
      </w:r>
    </w:p>
    <w:p w14:paraId="328422E0" w14:textId="77777777" w:rsidR="ABFFABFF" w:rsidRDefault="ABFFABFF" w:rsidP="ABFFABFF">
      <w:pPr>
        <w:pStyle w:val="ARCATParagraph"/>
      </w:pPr>
      <w:r>
        <w:t>Coordinate installation of sealants and backing materials at frame perimeter as specified in Section 07 90 00 - Joint Protection.</w:t>
      </w:r>
    </w:p>
    <w:p w14:paraId="328422E1" w14:textId="77777777" w:rsidR="ABFFABFF" w:rsidRDefault="ABFFABFF" w:rsidP="ABFFABFF">
      <w:pPr>
        <w:pStyle w:val="ARCATParagraph"/>
      </w:pPr>
      <w:r>
        <w:t>Install perimeter trim and closures.</w:t>
      </w:r>
    </w:p>
    <w:p w14:paraId="328422E2" w14:textId="77777777" w:rsidR="ABFFABFF" w:rsidRDefault="ABFFABFF" w:rsidP="ABFFABFF">
      <w:pPr>
        <w:pStyle w:val="ARCATParagraph"/>
      </w:pPr>
      <w:r>
        <w:t>Instruct Owner's personnel in proper operating procedures and maintenance schedule.</w:t>
      </w:r>
    </w:p>
    <w:p w14:paraId="328422E3" w14:textId="77777777" w:rsidR="ABFFABFF" w:rsidRDefault="ABFFABFF" w:rsidP="ABFFABFF">
      <w:pPr>
        <w:pStyle w:val="ARCATArticle"/>
      </w:pPr>
      <w:r>
        <w:t>ADJUSTING</w:t>
      </w:r>
    </w:p>
    <w:p w14:paraId="328422E4" w14:textId="77777777" w:rsidR="ABFFABFF" w:rsidRDefault="ABFFABFF" w:rsidP="ABFFABFF">
      <w:pPr>
        <w:pStyle w:val="ARCATParagraph"/>
      </w:pPr>
      <w:r>
        <w:t>Test for proper operation and adjust as necessary to provide proper operation without binding or distortion.</w:t>
      </w:r>
    </w:p>
    <w:p w14:paraId="328422E5" w14:textId="77777777" w:rsidR="ABFFABFF" w:rsidRDefault="ABFFABFF" w:rsidP="ABFFABFF">
      <w:pPr>
        <w:pStyle w:val="ARCATParagraph"/>
      </w:pPr>
      <w:r>
        <w:t>Adjust hardware and operating assemblies for smooth and noiseless operation.</w:t>
      </w:r>
    </w:p>
    <w:p w14:paraId="328422E6" w14:textId="77777777" w:rsidR="ABFFABFF" w:rsidRDefault="ABFFABFF" w:rsidP="ABFFABFF">
      <w:pPr>
        <w:pStyle w:val="ARCATArticle"/>
      </w:pPr>
      <w:r>
        <w:t>CLEANING</w:t>
      </w:r>
    </w:p>
    <w:p w14:paraId="328422E7" w14:textId="77777777" w:rsidR="ABFFABFF" w:rsidRDefault="ABFFABFF" w:rsidP="ABFFABFF">
      <w:pPr>
        <w:pStyle w:val="ARCATParagraph"/>
      </w:pPr>
      <w:r>
        <w:t>Clean curtain and components using non-abrasive materials and methods recommended by manufacturer.</w:t>
      </w:r>
    </w:p>
    <w:p w14:paraId="328422E8" w14:textId="77777777" w:rsidR="ABFFABFF" w:rsidRDefault="ABFFABFF" w:rsidP="ABFFABFF">
      <w:pPr>
        <w:pStyle w:val="ARCATParagraph"/>
      </w:pPr>
      <w:r>
        <w:t>Remove labels and visible markings.</w:t>
      </w:r>
    </w:p>
    <w:p w14:paraId="328422E9" w14:textId="77777777" w:rsidR="ABFFABFF" w:rsidRDefault="ABFFABFF" w:rsidP="ABFFABFF">
      <w:pPr>
        <w:pStyle w:val="ARCATParagraph"/>
      </w:pPr>
      <w:r>
        <w:t>Touch-up, repair or replace damaged products before Substantial Completion.</w:t>
      </w:r>
    </w:p>
    <w:p w14:paraId="328422EA" w14:textId="77777777" w:rsidR="ABFFABFF" w:rsidRDefault="ABFFABFF" w:rsidP="ABFFABFF">
      <w:pPr>
        <w:pStyle w:val="ARCATArticle"/>
      </w:pPr>
      <w:r>
        <w:t>PROTECTION</w:t>
      </w:r>
    </w:p>
    <w:p w14:paraId="328422EB" w14:textId="77777777" w:rsidR="ABFFABFF" w:rsidRDefault="ABFFABFF" w:rsidP="ABFFABFF">
      <w:pPr>
        <w:pStyle w:val="ARCATParagraph"/>
      </w:pPr>
      <w:r>
        <w:t>Protect installed products until completion of project.</w:t>
      </w:r>
    </w:p>
    <w:p w14:paraId="328422EC" w14:textId="77777777" w:rsidR="00240D40" w:rsidRDefault="00240D40">
      <w:pPr>
        <w:pStyle w:val="ARCATNormal"/>
      </w:pPr>
    </w:p>
    <w:p w14:paraId="328422ED" w14:textId="77777777" w:rsidR="00240D40" w:rsidRDefault="00496829">
      <w:pPr>
        <w:pStyle w:val="ARCATEndOfSection"/>
      </w:pPr>
      <w:r>
        <w:t>END OF SECTION</w:t>
      </w:r>
    </w:p>
    <w:sectPr w:rsidR="00240D40">
      <w:footerReference w:type="default" r:id="rId14"/>
      <w:type w:val="continuous"/>
      <w:pgSz w:w="12240" w:h="15840"/>
      <w:pgMar w:top="1440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422F2" w14:textId="77777777" w:rsidR="ABFFABFF" w:rsidRDefault="ABFFABFF" w:rsidP="ABFFABFF">
      <w:pPr>
        <w:spacing w:after="0" w:line="240" w:lineRule="auto"/>
      </w:pPr>
      <w:r>
        <w:separator/>
      </w:r>
    </w:p>
  </w:endnote>
  <w:endnote w:type="continuationSeparator" w:id="0">
    <w:p w14:paraId="328422F3" w14:textId="77777777" w:rsidR="ABFFABFF" w:rsidRDefault="ABFFABFF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422F4" w14:textId="15EC7330" w:rsidR="ABFFABFF" w:rsidRDefault="004F2BCA">
    <w:pPr>
      <w:pStyle w:val="ARCATfooter"/>
    </w:pPr>
    <w:r>
      <w:t>Overhead Door Brand, Model 610FR</w:t>
    </w:r>
    <w:r w:rsidR="ABFFABFF">
      <w:t>-</w:t>
    </w:r>
    <w:r w:rsidR="ABFFABFF">
      <w:rPr>
        <w:snapToGrid w:val="0"/>
      </w:rPr>
      <w:fldChar w:fldCharType="begin"/>
    </w:r>
    <w:r w:rsidR="ABFFABFF">
      <w:rPr>
        <w:snapToGrid w:val="0"/>
      </w:rPr>
      <w:instrText xml:space="preserve"> PAGE </w:instrText>
    </w:r>
    <w:r w:rsidR="ABFFABFF">
      <w:rPr>
        <w:snapToGrid w:val="0"/>
      </w:rPr>
      <w:fldChar w:fldCharType="separate"/>
    </w:r>
    <w:r w:rsidR="ABFFABFF">
      <w:rPr>
        <w:noProof/>
        <w:snapToGrid w:val="0"/>
      </w:rPr>
      <w:t>1</w:t>
    </w:r>
    <w:r w:rsidR="ABFFABFF">
      <w:rPr>
        <w:snapToGrid w:val="0"/>
      </w:rPr>
      <w:fldChar w:fldCharType="end"/>
    </w:r>
    <w:r w:rsidR="ABFFABF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422F0" w14:textId="77777777" w:rsidR="ABFFABFF" w:rsidRDefault="ABFFABFF" w:rsidP="ABFFABFF">
      <w:pPr>
        <w:spacing w:after="0" w:line="240" w:lineRule="auto"/>
      </w:pPr>
      <w:r>
        <w:separator/>
      </w:r>
    </w:p>
  </w:footnote>
  <w:footnote w:type="continuationSeparator" w:id="0">
    <w:p w14:paraId="328422F1" w14:textId="77777777" w:rsidR="ABFFABFF" w:rsidRDefault="ABFFABFF" w:rsidP="ABFFA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PART  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upperLetter"/>
      <w:pStyle w:val="ARCATParagraph"/>
      <w:lvlText w:val="%3. "/>
      <w:lvlJc w:val="left"/>
      <w:pPr>
        <w:ind w:left="1152" w:hanging="576"/>
      </w:pPr>
    </w:lvl>
    <w:lvl w:ilvl="3">
      <w:start w:val="1"/>
      <w:numFmt w:val="decimal"/>
      <w:pStyle w:val="ARCATSubPara"/>
      <w:lvlText w:val="%4. "/>
      <w:lvlJc w:val="left"/>
      <w:pPr>
        <w:ind w:left="1728" w:hanging="576"/>
      </w:pPr>
    </w:lvl>
    <w:lvl w:ilvl="4">
      <w:start w:val="1"/>
      <w:numFmt w:val="lowerLetter"/>
      <w:pStyle w:val="ARCATSubSub1"/>
      <w:lvlText w:val="%5. "/>
      <w:lvlJc w:val="left"/>
      <w:pPr>
        <w:ind w:left="2304" w:hanging="576"/>
      </w:pPr>
    </w:lvl>
    <w:lvl w:ilvl="5">
      <w:start w:val="1"/>
      <w:numFmt w:val="decimal"/>
      <w:pStyle w:val="ARCATSubSub2"/>
      <w:lvlText w:val="%6) "/>
      <w:lvlJc w:val="left"/>
      <w:pPr>
        <w:ind w:left="2880" w:hanging="576"/>
      </w:pPr>
    </w:lvl>
    <w:lvl w:ilvl="6">
      <w:start w:val="1"/>
      <w:numFmt w:val="lowerLetter"/>
      <w:pStyle w:val="ARCATSubSub3"/>
      <w:lvlText w:val="%7) "/>
      <w:lvlJc w:val="left"/>
      <w:pPr>
        <w:ind w:left="3456" w:hanging="576"/>
      </w:pPr>
    </w:lvl>
    <w:lvl w:ilvl="7">
      <w:start w:val="1"/>
      <w:numFmt w:val="decimal"/>
      <w:pStyle w:val="ARCATSubSub4"/>
      <w:lvlText w:val="%8) "/>
      <w:lvlJc w:val="left"/>
      <w:pPr>
        <w:ind w:left="4032" w:hanging="576"/>
      </w:pPr>
    </w:lvl>
    <w:lvl w:ilvl="8">
      <w:start w:val="1"/>
      <w:numFmt w:val="lowerLetter"/>
      <w:pStyle w:val="ARCATSubSub5"/>
      <w:lvlText w:val="%9) "/>
      <w:lvlJc w:val="left"/>
      <w:pPr>
        <w:ind w:left="4608" w:hanging="576"/>
      </w:pPr>
    </w:lvl>
  </w:abstractNum>
  <w:num w:numId="1" w16cid:durableId="1716542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4A7"/>
    <w:rsid w:val="ABFFABFF"/>
    <w:rsid w:val="000C6B11"/>
    <w:rsid w:val="001334A7"/>
    <w:rsid w:val="00240D40"/>
    <w:rsid w:val="00484976"/>
    <w:rsid w:val="00496829"/>
    <w:rsid w:val="004F2BCA"/>
    <w:rsid w:val="005A4C0A"/>
    <w:rsid w:val="007319C0"/>
    <w:rsid w:val="007A431B"/>
    <w:rsid w:val="008A3D2C"/>
    <w:rsid w:val="00995E55"/>
    <w:rsid w:val="00A95433"/>
    <w:rsid w:val="00B4697F"/>
    <w:rsid w:val="00BC07AB"/>
    <w:rsid w:val="00C70BB8"/>
    <w:rsid w:val="00CF7B39"/>
    <w:rsid w:val="00DD6AC5"/>
    <w:rsid w:val="00DF237B"/>
    <w:rsid w:val="00F3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41BAA"/>
  <w15:docId w15:val="{6B3BB679-3B2E-427B-85E3-96BF63FFA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ABFFA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ABFFAB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849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497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2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BCA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F2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BCA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cat.com/sd/display_hidden_notes.shtml" TargetMode="External"/><Relationship Id="rId13" Type="http://schemas.openxmlformats.org/officeDocument/2006/relationships/hyperlink" Target="https://www.overheaddoor.com" TargetMode="External"/><Relationship Id="rId3" Type="http://schemas.openxmlformats.org/officeDocument/2006/relationships/settings" Target="settings.xml"/><Relationship Id="rId7" Type="http://schemas.openxmlformats.org/officeDocument/2006/relationships/image" Target="https://www.arcat.com/clients/gfx/overdoor.png" TargetMode="External"/><Relationship Id="rId12" Type="http://schemas.openxmlformats.org/officeDocument/2006/relationships/hyperlink" Target="mailto:request%20info%20(info@overheaddoor.com)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cat.com/arcatcos/cos34/arc34626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overheaddoo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min.arcat.com/users.pl?action=UserEmail&amp;company=Overhead+Door+(tm)+Brand&amp;coid=34626&amp;rep=&amp;fax=972-906-1499&amp;message=RE:%20Spec%20Question%20(08330ohc):%20%20&amp;mf=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2264</Words>
  <Characters>13111</Characters>
  <Application>Microsoft Office Word</Application>
  <DocSecurity>0</DocSecurity>
  <Lines>291</Lines>
  <Paragraphs>236</Paragraphs>
  <ScaleCrop>false</ScaleCrop>
  <Company>Arcat</Company>
  <LinksUpToDate>false</LinksUpToDate>
  <CharactersWithSpaces>15139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Arcat</dc:creator>
  <cp:keywords/>
  <dc:description/>
  <cp:lastModifiedBy>Castro, Jennifer</cp:lastModifiedBy>
  <cp:revision>7</cp:revision>
  <dcterms:created xsi:type="dcterms:W3CDTF">2024-04-16T15:01:00Z</dcterms:created>
  <dcterms:modified xsi:type="dcterms:W3CDTF">2024-04-16T15:16:00Z</dcterms:modified>
</cp:coreProperties>
</file>